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1A9" w:rsidRPr="002E11A9" w:rsidRDefault="002E11A9" w:rsidP="002E11A9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r w:rsidRPr="002E11A9">
        <w:rPr>
          <w:rFonts w:ascii="標楷體" w:eastAsia="標楷體" w:hAnsi="標楷體"/>
          <w:b/>
          <w:sz w:val="36"/>
          <w:szCs w:val="36"/>
        </w:rPr>
        <w:t>新北市立土城國中1</w:t>
      </w:r>
      <w:r w:rsidRPr="002E11A9">
        <w:rPr>
          <w:rFonts w:ascii="標楷體" w:eastAsia="標楷體" w:hAnsi="標楷體" w:hint="eastAsia"/>
          <w:b/>
          <w:sz w:val="36"/>
          <w:szCs w:val="36"/>
        </w:rPr>
        <w:t>10</w:t>
      </w:r>
      <w:r w:rsidRPr="002E11A9">
        <w:rPr>
          <w:rFonts w:ascii="標楷體" w:eastAsia="標楷體" w:hAnsi="標楷體"/>
          <w:b/>
          <w:sz w:val="36"/>
          <w:szCs w:val="36"/>
        </w:rPr>
        <w:t>學年度第</w:t>
      </w:r>
      <w:r w:rsidRPr="002E11A9">
        <w:rPr>
          <w:rFonts w:ascii="標楷體" w:eastAsia="標楷體" w:hAnsi="標楷體" w:hint="eastAsia"/>
          <w:b/>
          <w:sz w:val="36"/>
          <w:szCs w:val="36"/>
        </w:rPr>
        <w:t>一</w:t>
      </w:r>
      <w:r w:rsidRPr="002E11A9">
        <w:rPr>
          <w:rFonts w:ascii="標楷體" w:eastAsia="標楷體" w:hAnsi="標楷體"/>
          <w:b/>
          <w:sz w:val="36"/>
          <w:szCs w:val="36"/>
        </w:rPr>
        <w:t>學期</w:t>
      </w:r>
      <w:r w:rsidRPr="002E11A9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E11A9">
        <w:rPr>
          <w:rFonts w:ascii="標楷體" w:eastAsia="標楷體" w:hAnsi="標楷體"/>
          <w:b/>
          <w:sz w:val="36"/>
          <w:szCs w:val="36"/>
        </w:rPr>
        <w:t>第</w:t>
      </w:r>
      <w:r w:rsidRPr="002E11A9">
        <w:rPr>
          <w:rFonts w:ascii="標楷體" w:eastAsia="標楷體" w:hAnsi="標楷體" w:hint="eastAsia"/>
          <w:b/>
          <w:sz w:val="36"/>
          <w:szCs w:val="36"/>
        </w:rPr>
        <w:t>二</w:t>
      </w:r>
      <w:r w:rsidRPr="002E11A9">
        <w:rPr>
          <w:rFonts w:ascii="標楷體" w:eastAsia="標楷體" w:hAnsi="標楷體"/>
          <w:b/>
          <w:sz w:val="36"/>
          <w:szCs w:val="36"/>
        </w:rPr>
        <w:t>次段考</w:t>
      </w:r>
      <w:r w:rsidRPr="002E11A9">
        <w:rPr>
          <w:rFonts w:ascii="標楷體" w:eastAsia="標楷體" w:hAnsi="標楷體" w:hint="eastAsia"/>
          <w:b/>
          <w:sz w:val="36"/>
          <w:szCs w:val="36"/>
        </w:rPr>
        <w:t>八年級</w:t>
      </w:r>
      <w:r w:rsidRPr="002E11A9">
        <w:rPr>
          <w:rFonts w:ascii="標楷體" w:eastAsia="標楷體" w:hAnsi="標楷體"/>
          <w:b/>
          <w:sz w:val="36"/>
          <w:szCs w:val="36"/>
        </w:rPr>
        <w:t xml:space="preserve"> 數學科</w:t>
      </w:r>
      <w:r w:rsidRPr="002E11A9">
        <w:rPr>
          <w:rFonts w:ascii="標楷體" w:eastAsia="標楷體" w:hAnsi="標楷體" w:hint="eastAsia"/>
          <w:b/>
          <w:sz w:val="36"/>
          <w:szCs w:val="36"/>
        </w:rPr>
        <w:t>A卷答案</w:t>
      </w:r>
    </w:p>
    <w:p w:rsidR="002E11A9" w:rsidRPr="002E11A9" w:rsidRDefault="002E11A9" w:rsidP="002E11A9">
      <w:pPr>
        <w:snapToGrid w:val="0"/>
        <w:spacing w:line="360" w:lineRule="exact"/>
        <w:jc w:val="center"/>
        <w:rPr>
          <w:rFonts w:ascii="新細明體" w:hAnsi="新細明體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142874</wp:posOffset>
                </wp:positionV>
                <wp:extent cx="7960360" cy="0"/>
                <wp:effectExtent l="0" t="19050" r="2540" b="19050"/>
                <wp:wrapNone/>
                <wp:docPr id="2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552E6" id="直線接點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wHLgIAADEEAAAOAAAAZHJzL2Uyb0RvYy54bWysU8GO0zAQvSPxD1bubZJu2m2jpivUtFwW&#10;qLTLB7i201g4tmW7TSvEL/ABrMSNP0DiwP+w4i8Yu03VhQtC5OCMPTPPb2aepzf7RqAdM5YrWURp&#10;P4kQk0RRLjdF9PZ+2RtHyDosKRZKsiI6MBvdzJ4/m7Y6ZwNVK0GZQQAibd7qIqqd03kcW1KzBtu+&#10;0kyCs1KmwQ62ZhNTg1tAb0Q8SJJR3CpDtVGEWQun5dEZzQJ+VTHi3lSVZQ6JIgJuLqwmrGu/xrMp&#10;zjcG65qTEw38DywazCVceoYqscNoa/gfUA0nRllVuT5RTayqihMWaoBq0uS3au5qrFmoBZpj9blN&#10;9v/Bkte7lUGcFtEgQhI3MKLHh6+P3z79+Pjl5/fPKPMdarXNIXAuV8bXSPbyTt8q8s4iqeY1lhsW&#10;mN4fNKSnPiN+kuI3VsM96/aVohCDt06Fdu0r03hIaATah6kczlNhe4cIHF5PRsnVCIZHOl+M8y5R&#10;G+teMtUgbxSR4NI3DOd4d2udJ4LzLsQfS7XkQoShC4laqHo8vB6GDKsEp97r46zZrOfCoB32uglf&#10;KAs8l2FGbSUNaDXDdHGyHebiaMPtQno8qAX4nKyjMN5PkslivBhnvWwwWvSypCx7L5bzrDdaptfD&#10;8qqcz8v0g6eWZnnNKWXSs+tEmmZ/J4LTcznK6yzTcx/ip+ihYUC2+wfSYZh+fkclrBU9rEw3ZNBl&#10;CD69IS/8yz3Yly999gsAAP//AwBQSwMEFAAGAAgAAAAhAKC837ncAAAACQEAAA8AAABkcnMvZG93&#10;bnJldi54bWxMj0FLw0AQhe+C/2EZwYvYjYuGErMpteBNCrYiHifZaRLMzobdbZP+e7d40OOb93jz&#10;vXI120GcyIfesYaHRQaCuHGm51bDx/71fgkiRGSDg2PScKYAq+r6qsTCuInf6bSLrUglHArU0MU4&#10;FlKGpiOLYeFG4uQdnLcYk/StNB6nVG4HqbIslxZ7Th86HGnTUfO9O1oNDW43Wzx8ygnj1/rlrn47&#10;+3ap9e3NvH4GEWmOf2G44Cd0qBJT7Y5sghiSVo8pqUGpJxAXX+V5Glf/XmRVyv8Lqh8AAAD//wMA&#10;UEsBAi0AFAAGAAgAAAAhALaDOJL+AAAA4QEAABMAAAAAAAAAAAAAAAAAAAAAAFtDb250ZW50X1R5&#10;cGVzXS54bWxQSwECLQAUAAYACAAAACEAOP0h/9YAAACUAQAACwAAAAAAAAAAAAAAAAAvAQAAX3Jl&#10;bHMvLnJlbHNQSwECLQAUAAYACAAAACEArQWsBy4CAAAxBAAADgAAAAAAAAAAAAAAAAAuAgAAZHJz&#10;L2Uyb0RvYy54bWxQSwECLQAUAAYACAAAACEAoLzfudwAAAAJAQAADwAAAAAAAAAAAAAAAACIBAAA&#10;ZHJzL2Rvd25yZXYueG1sUEsFBgAAAAAEAAQA8wAAAJEFAAAAAA==&#10;" strokeweight="2.25pt"/>
            </w:pict>
          </mc:Fallback>
        </mc:AlternateContent>
      </w:r>
      <w:r w:rsidRPr="002E11A9">
        <w:rPr>
          <w:rFonts w:ascii="新細明體" w:hAnsi="新細明體"/>
          <w:color w:val="000000"/>
          <w:szCs w:val="24"/>
        </w:rPr>
        <w:t xml:space="preserve">                                                         </w:t>
      </w:r>
      <w:r w:rsidRPr="002E11A9">
        <w:rPr>
          <w:rFonts w:ascii="新細明體" w:hAnsi="新細明體"/>
          <w:szCs w:val="24"/>
          <w:u w:val="single"/>
        </w:rPr>
        <w:t xml:space="preserve">       </w:t>
      </w:r>
    </w:p>
    <w:p w:rsidR="002E11A9" w:rsidRPr="002E11A9" w:rsidRDefault="002E11A9" w:rsidP="002E11A9">
      <w:pPr>
        <w:kinsoku w:val="0"/>
        <w:overflowPunct w:val="0"/>
        <w:autoSpaceDE w:val="0"/>
        <w:autoSpaceDN w:val="0"/>
        <w:spacing w:line="0" w:lineRule="atLeast"/>
        <w:ind w:left="946" w:hangingChars="394" w:hanging="946"/>
        <w:jc w:val="center"/>
        <w:rPr>
          <w:rFonts w:ascii="新細明體" w:hAnsi="新細明體"/>
          <w:szCs w:val="24"/>
        </w:rPr>
      </w:pPr>
      <w:r w:rsidRPr="002E11A9">
        <w:rPr>
          <w:rFonts w:ascii="新細明體" w:hAnsi="新細明體" w:hint="eastAsia"/>
          <w:szCs w:val="24"/>
        </w:rPr>
        <w:t xml:space="preserve">                                       </w:t>
      </w:r>
    </w:p>
    <w:p w:rsidR="002E11A9" w:rsidRPr="002E11A9" w:rsidRDefault="002E11A9" w:rsidP="002E11A9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="新細明體" w:hAnsi="新細明體"/>
          <w:b/>
          <w:sz w:val="32"/>
          <w:szCs w:val="32"/>
        </w:rPr>
      </w:pPr>
      <w:r w:rsidRPr="002E11A9">
        <w:rPr>
          <w:rFonts w:ascii="新細明體" w:hAnsi="新細明體" w:hint="eastAsia"/>
          <w:sz w:val="32"/>
          <w:szCs w:val="32"/>
        </w:rPr>
        <w:t xml:space="preserve">       </w:t>
      </w:r>
      <w:r w:rsidRPr="002E11A9">
        <w:rPr>
          <w:rFonts w:ascii="新細明體" w:hAnsi="新細明體" w:hint="eastAsia"/>
          <w:b/>
          <w:sz w:val="32"/>
          <w:szCs w:val="32"/>
        </w:rPr>
        <w:t xml:space="preserve"> </w:t>
      </w:r>
      <w:r w:rsidRPr="002E11A9">
        <w:rPr>
          <w:rFonts w:ascii="新細明體" w:hAnsi="新細明體"/>
          <w:b/>
          <w:sz w:val="32"/>
          <w:szCs w:val="32"/>
        </w:rPr>
        <w:t>八年</w:t>
      </w:r>
      <w:r w:rsidRPr="002E11A9">
        <w:rPr>
          <w:rFonts w:ascii="新細明體" w:hAnsi="新細明體"/>
          <w:b/>
          <w:sz w:val="32"/>
          <w:szCs w:val="32"/>
          <w:u w:val="single"/>
        </w:rPr>
        <w:t xml:space="preserve">    </w:t>
      </w:r>
      <w:r w:rsidRPr="002E11A9">
        <w:rPr>
          <w:rFonts w:ascii="新細明體" w:hAnsi="新細明體"/>
          <w:b/>
          <w:sz w:val="32"/>
          <w:szCs w:val="32"/>
        </w:rPr>
        <w:t>班 座號：</w:t>
      </w:r>
      <w:r w:rsidRPr="002E11A9">
        <w:rPr>
          <w:rFonts w:ascii="新細明體" w:hAnsi="新細明體"/>
          <w:b/>
          <w:sz w:val="32"/>
          <w:szCs w:val="32"/>
          <w:u w:val="single"/>
        </w:rPr>
        <w:t xml:space="preserve">     </w:t>
      </w:r>
      <w:r w:rsidRPr="002E11A9">
        <w:rPr>
          <w:rFonts w:ascii="新細明體" w:hAnsi="新細明體"/>
          <w:b/>
          <w:sz w:val="32"/>
          <w:szCs w:val="32"/>
        </w:rPr>
        <w:t xml:space="preserve"> 姓名：</w:t>
      </w:r>
      <w:r w:rsidRPr="002E11A9">
        <w:rPr>
          <w:rFonts w:ascii="新細明體" w:hAnsi="新細明體"/>
          <w:b/>
          <w:sz w:val="32"/>
          <w:szCs w:val="32"/>
          <w:u w:val="single"/>
        </w:rPr>
        <w:t xml:space="preserve">               </w:t>
      </w:r>
      <w:r w:rsidRPr="002E11A9">
        <w:rPr>
          <w:rFonts w:ascii="新細明體" w:hAnsi="新細明體" w:hint="eastAsia"/>
          <w:b/>
          <w:sz w:val="32"/>
          <w:szCs w:val="32"/>
        </w:rPr>
        <w:t xml:space="preserve">       得分：</w:t>
      </w:r>
    </w:p>
    <w:p w:rsidR="002E11A9" w:rsidRPr="002E11A9" w:rsidRDefault="002E11A9" w:rsidP="002E11A9">
      <w:pPr>
        <w:kinsoku w:val="0"/>
        <w:overflowPunct w:val="0"/>
        <w:autoSpaceDE w:val="0"/>
        <w:autoSpaceDN w:val="0"/>
        <w:spacing w:line="0" w:lineRule="atLeast"/>
        <w:rPr>
          <w:rFonts w:ascii="新細明體" w:hAnsi="新細明體"/>
          <w:sz w:val="32"/>
          <w:szCs w:val="32"/>
        </w:rPr>
      </w:pPr>
    </w:p>
    <w:p w:rsidR="002E11A9" w:rsidRPr="002E11A9" w:rsidRDefault="002E11A9" w:rsidP="002E11A9">
      <w:pPr>
        <w:kinsoku w:val="0"/>
        <w:overflowPunct w:val="0"/>
        <w:autoSpaceDE w:val="0"/>
        <w:autoSpaceDN w:val="0"/>
        <w:spacing w:line="0" w:lineRule="atLeast"/>
        <w:ind w:left="946" w:hangingChars="394" w:hanging="946"/>
        <w:jc w:val="both"/>
        <w:rPr>
          <w:rFonts w:ascii="新細明體" w:hAnsi="新細明體"/>
          <w:szCs w:val="24"/>
        </w:rPr>
      </w:pPr>
      <w:r w:rsidRPr="002E11A9">
        <w:rPr>
          <w:rFonts w:ascii="新細明體" w:hAnsi="新細明體"/>
          <w:szCs w:val="24"/>
        </w:rPr>
        <w:t xml:space="preserve">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</w:tblGrid>
      <w:tr w:rsidR="002E11A9" w:rsidRPr="002E11A9" w:rsidTr="00980182">
        <w:trPr>
          <w:jc w:val="center"/>
        </w:trPr>
        <w:tc>
          <w:tcPr>
            <w:tcW w:w="1184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答對題數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8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9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10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11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12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13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14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15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16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17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18</w:t>
            </w:r>
          </w:p>
        </w:tc>
      </w:tr>
      <w:tr w:rsidR="002E11A9" w:rsidRPr="002E11A9" w:rsidTr="00980182">
        <w:trPr>
          <w:jc w:val="center"/>
        </w:trPr>
        <w:tc>
          <w:tcPr>
            <w:tcW w:w="1184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分數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14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21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28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35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42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47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52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57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62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67</w:t>
            </w:r>
          </w:p>
        </w:tc>
        <w:tc>
          <w:tcPr>
            <w:tcW w:w="646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72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75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78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81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84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87</w:t>
            </w:r>
          </w:p>
        </w:tc>
        <w:tc>
          <w:tcPr>
            <w:tcW w:w="647" w:type="dxa"/>
            <w:shd w:val="clear" w:color="auto" w:fill="auto"/>
          </w:tcPr>
          <w:p w:rsidR="002E11A9" w:rsidRPr="002E11A9" w:rsidRDefault="002E11A9" w:rsidP="002E11A9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2E11A9">
              <w:rPr>
                <w:rFonts w:ascii="新細明體" w:hAnsi="新細明體"/>
                <w:szCs w:val="24"/>
              </w:rPr>
              <w:t>90</w:t>
            </w:r>
          </w:p>
        </w:tc>
      </w:tr>
    </w:tbl>
    <w:p w:rsidR="002E11A9" w:rsidRPr="002E11A9" w:rsidRDefault="002E11A9" w:rsidP="00AA23E4">
      <w:pPr>
        <w:spacing w:line="240" w:lineRule="atLeast"/>
        <w:ind w:left="480"/>
        <w:rPr>
          <w:rFonts w:ascii="新細明體" w:hAnsi="新細明體"/>
          <w:b/>
          <w:sz w:val="32"/>
          <w:szCs w:val="32"/>
        </w:rPr>
      </w:pPr>
      <w:r w:rsidRPr="002E11A9">
        <w:rPr>
          <w:rFonts w:ascii="新細明體" w:hAnsi="新細明體" w:hint="eastAsia"/>
          <w:b/>
          <w:sz w:val="32"/>
          <w:szCs w:val="32"/>
        </w:rPr>
        <w:t>一、綜合題  90%</w:t>
      </w:r>
      <w:r w:rsidRPr="002E11A9">
        <w:rPr>
          <w:rFonts w:ascii="新細明體" w:hAnsi="新細明體"/>
          <w:b/>
          <w:sz w:val="32"/>
          <w:szCs w:val="32"/>
        </w:rPr>
        <w:t>(</w:t>
      </w:r>
      <w:r w:rsidRPr="002E11A9">
        <w:rPr>
          <w:rFonts w:ascii="新細明體" w:hAnsi="新細明體" w:hint="eastAsia"/>
          <w:b/>
          <w:i/>
          <w:sz w:val="32"/>
          <w:szCs w:val="32"/>
        </w:rPr>
        <w:t>需</w:t>
      </w:r>
      <w:r w:rsidRPr="002E11A9">
        <w:rPr>
          <w:rFonts w:ascii="新細明體" w:hAnsi="新細明體"/>
          <w:b/>
          <w:i/>
          <w:sz w:val="32"/>
          <w:szCs w:val="32"/>
        </w:rPr>
        <w:t>化</w:t>
      </w:r>
      <w:r w:rsidRPr="002E11A9">
        <w:rPr>
          <w:rFonts w:ascii="新細明體" w:hAnsi="新細明體" w:hint="eastAsia"/>
          <w:b/>
          <w:i/>
          <w:sz w:val="32"/>
          <w:szCs w:val="32"/>
        </w:rPr>
        <w:t>簡</w:t>
      </w:r>
      <w:r w:rsidRPr="002E11A9">
        <w:rPr>
          <w:rFonts w:ascii="新細明體" w:hAnsi="新細明體"/>
          <w:b/>
          <w:i/>
          <w:sz w:val="32"/>
          <w:szCs w:val="32"/>
        </w:rPr>
        <w:t>到</w:t>
      </w:r>
      <w:proofErr w:type="gramStart"/>
      <w:r w:rsidRPr="002E11A9">
        <w:rPr>
          <w:rFonts w:ascii="新細明體" w:hAnsi="新細明體"/>
          <w:b/>
          <w:i/>
          <w:sz w:val="32"/>
          <w:szCs w:val="32"/>
        </w:rPr>
        <w:t>最</w:t>
      </w:r>
      <w:proofErr w:type="gramEnd"/>
      <w:r w:rsidRPr="002E11A9">
        <w:rPr>
          <w:rFonts w:ascii="新細明體" w:hAnsi="新細明體"/>
          <w:b/>
          <w:i/>
          <w:sz w:val="32"/>
          <w:szCs w:val="32"/>
        </w:rPr>
        <w:t>簡根式</w:t>
      </w:r>
      <w:r w:rsidRPr="002E11A9">
        <w:rPr>
          <w:rFonts w:ascii="新細明體" w:hAnsi="新細明體"/>
          <w:b/>
          <w:sz w:val="32"/>
          <w:szCs w:val="32"/>
        </w:rPr>
        <w:t>，</w:t>
      </w:r>
      <w:r w:rsidRPr="002E11A9">
        <w:rPr>
          <w:rFonts w:ascii="新細明體" w:hAnsi="新細明體"/>
          <w:b/>
          <w:i/>
          <w:sz w:val="32"/>
          <w:szCs w:val="32"/>
        </w:rPr>
        <w:t>否則不</w:t>
      </w:r>
      <w:r w:rsidRPr="002E11A9">
        <w:rPr>
          <w:rFonts w:ascii="新細明體" w:hAnsi="新細明體" w:hint="eastAsia"/>
          <w:b/>
          <w:i/>
          <w:sz w:val="32"/>
          <w:szCs w:val="32"/>
        </w:rPr>
        <w:t>予</w:t>
      </w:r>
      <w:r w:rsidRPr="002E11A9">
        <w:rPr>
          <w:rFonts w:ascii="新細明體" w:hAnsi="新細明體"/>
          <w:b/>
          <w:i/>
          <w:sz w:val="32"/>
          <w:szCs w:val="32"/>
        </w:rPr>
        <w:t>計分</w:t>
      </w:r>
      <w:r w:rsidRPr="002E11A9">
        <w:rPr>
          <w:rFonts w:ascii="新細明體" w:hAnsi="新細明體"/>
          <w:b/>
          <w:sz w:val="32"/>
          <w:szCs w:val="32"/>
        </w:rPr>
        <w:t>，</w:t>
      </w:r>
      <w:r w:rsidRPr="002E11A9">
        <w:rPr>
          <w:rFonts w:ascii="新細明體" w:hAnsi="新細明體" w:hint="eastAsia"/>
          <w:b/>
          <w:sz w:val="32"/>
          <w:szCs w:val="32"/>
        </w:rPr>
        <w:t>請</w:t>
      </w:r>
      <w:proofErr w:type="gramStart"/>
      <w:r w:rsidRPr="002E11A9">
        <w:rPr>
          <w:rFonts w:ascii="新細明體" w:hAnsi="新細明體" w:hint="eastAsia"/>
          <w:b/>
          <w:sz w:val="32"/>
          <w:szCs w:val="32"/>
        </w:rPr>
        <w:t>依題號</w:t>
      </w:r>
      <w:proofErr w:type="gramEnd"/>
      <w:r w:rsidRPr="002E11A9">
        <w:rPr>
          <w:rFonts w:ascii="新細明體" w:hAnsi="新細明體" w:hint="eastAsia"/>
          <w:b/>
          <w:sz w:val="32"/>
          <w:szCs w:val="32"/>
        </w:rPr>
        <w:t>作答</w:t>
      </w:r>
      <w:r w:rsidRPr="002E11A9">
        <w:rPr>
          <w:rFonts w:ascii="新細明體" w:hAnsi="新細明體"/>
          <w:b/>
          <w:sz w:val="32"/>
          <w:szCs w:val="32"/>
        </w:rPr>
        <w:t>)</w:t>
      </w:r>
    </w:p>
    <w:tbl>
      <w:tblPr>
        <w:tblStyle w:val="1"/>
        <w:tblW w:w="0" w:type="auto"/>
        <w:tblInd w:w="480" w:type="dxa"/>
        <w:tblLook w:val="04A0" w:firstRow="1" w:lastRow="0" w:firstColumn="1" w:lastColumn="0" w:noHBand="0" w:noVBand="1"/>
      </w:tblPr>
      <w:tblGrid>
        <w:gridCol w:w="2528"/>
        <w:gridCol w:w="2528"/>
        <w:gridCol w:w="2533"/>
        <w:gridCol w:w="2528"/>
        <w:gridCol w:w="2523"/>
      </w:tblGrid>
      <w:tr w:rsidR="002E11A9" w:rsidRPr="002E11A9" w:rsidTr="00980182">
        <w:trPr>
          <w:trHeight w:val="964"/>
        </w:trPr>
        <w:tc>
          <w:tcPr>
            <w:tcW w:w="2552" w:type="dxa"/>
          </w:tcPr>
          <w:p w:rsidR="002E11A9" w:rsidRPr="00AA23E4" w:rsidRDefault="002E11A9" w:rsidP="00AA23E4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1.</w:t>
            </w:r>
          </w:p>
          <w:p w:rsidR="002E11A9" w:rsidRPr="002E11A9" w:rsidRDefault="009944D1" w:rsidP="009944D1">
            <w:pPr>
              <w:spacing w:line="240" w:lineRule="atLeast"/>
              <w:ind w:firstLineChars="400" w:firstLine="961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A</w:t>
            </w:r>
          </w:p>
        </w:tc>
        <w:tc>
          <w:tcPr>
            <w:tcW w:w="2552" w:type="dxa"/>
          </w:tcPr>
          <w:p w:rsidR="002E11A9" w:rsidRPr="00AA23E4" w:rsidRDefault="002E11A9" w:rsidP="00AA23E4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2.</w:t>
            </w:r>
          </w:p>
          <w:p w:rsidR="002E11A9" w:rsidRPr="002E11A9" w:rsidRDefault="002E11A9" w:rsidP="009944D1">
            <w:pPr>
              <w:spacing w:line="240" w:lineRule="atLeast"/>
              <w:ind w:firstLineChars="400" w:firstLine="961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>B</w:t>
            </w:r>
          </w:p>
        </w:tc>
        <w:tc>
          <w:tcPr>
            <w:tcW w:w="2552" w:type="dxa"/>
          </w:tcPr>
          <w:p w:rsidR="002E11A9" w:rsidRPr="00AA23E4" w:rsidRDefault="002E11A9" w:rsidP="00AA23E4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3.</w:t>
            </w:r>
          </w:p>
          <w:p w:rsidR="002E11A9" w:rsidRPr="002E11A9" w:rsidRDefault="009944D1" w:rsidP="009944D1">
            <w:pPr>
              <w:spacing w:line="240" w:lineRule="atLeast"/>
              <w:ind w:firstLineChars="400" w:firstLine="961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5</m:t>
                  </m:r>
                </m:e>
              </m:rad>
            </m:oMath>
          </w:p>
        </w:tc>
        <w:tc>
          <w:tcPr>
            <w:tcW w:w="2552" w:type="dxa"/>
          </w:tcPr>
          <w:p w:rsidR="002E11A9" w:rsidRPr="00AA23E4" w:rsidRDefault="002E11A9" w:rsidP="00AA23E4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4.</w:t>
            </w:r>
          </w:p>
          <w:p w:rsidR="002E11A9" w:rsidRPr="002E11A9" w:rsidRDefault="002E11A9" w:rsidP="009944D1">
            <w:pPr>
              <w:spacing w:line="240" w:lineRule="atLeast"/>
              <w:ind w:firstLineChars="400" w:firstLine="961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>C</w:t>
            </w:r>
          </w:p>
        </w:tc>
        <w:tc>
          <w:tcPr>
            <w:tcW w:w="2552" w:type="dxa"/>
          </w:tcPr>
          <w:p w:rsidR="002E11A9" w:rsidRPr="00AA23E4" w:rsidRDefault="002E11A9" w:rsidP="00AA23E4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5.</w:t>
            </w:r>
          </w:p>
          <w:p w:rsidR="002E11A9" w:rsidRPr="002E11A9" w:rsidRDefault="002E11A9" w:rsidP="009944D1">
            <w:pPr>
              <w:spacing w:line="240" w:lineRule="atLeast"/>
              <w:ind w:firstLineChars="300" w:firstLine="721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>D</w:t>
            </w:r>
          </w:p>
        </w:tc>
      </w:tr>
      <w:tr w:rsidR="002E11A9" w:rsidRPr="002E11A9" w:rsidTr="00980182">
        <w:trPr>
          <w:trHeight w:val="964"/>
        </w:trPr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6</w:t>
            </w:r>
            <w:r w:rsidRPr="002E11A9">
              <w:rPr>
                <w:rFonts w:ascii="新細明體" w:hAnsi="新細明體"/>
                <w:b/>
                <w:szCs w:val="24"/>
              </w:rPr>
              <w:t>.</w:t>
            </w:r>
          </w:p>
          <w:p w:rsidR="002E11A9" w:rsidRPr="002E11A9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  </w:t>
            </w:r>
            <w:r w:rsidR="009944D1"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B</w:t>
            </w:r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7.</w:t>
            </w:r>
          </w:p>
          <w:p w:rsidR="002E11A9" w:rsidRPr="002E11A9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 36</w:t>
            </w:r>
            <w:proofErr w:type="gramStart"/>
            <w:r w:rsidRPr="00AA23E4">
              <w:rPr>
                <w:rFonts w:ascii="新細明體" w:hAnsi="新細明體" w:hint="eastAsia"/>
                <w:b/>
                <w:szCs w:val="24"/>
              </w:rPr>
              <w:t>—</w:t>
            </w:r>
            <w:proofErr w:type="gramEnd"/>
            <w:r w:rsidRPr="00AA23E4">
              <w:rPr>
                <w:rFonts w:ascii="新細明體" w:hAnsi="新細明體" w:hint="eastAsia"/>
                <w:b/>
                <w:szCs w:val="24"/>
              </w:rPr>
              <w:t>30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3</m:t>
                  </m:r>
                </m:e>
              </m:rad>
            </m:oMath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8</w:t>
            </w:r>
            <w:r w:rsidRPr="002E11A9">
              <w:rPr>
                <w:rFonts w:ascii="新細明體" w:hAnsi="新細明體"/>
                <w:b/>
                <w:szCs w:val="24"/>
              </w:rPr>
              <w:t>.</w:t>
            </w:r>
          </w:p>
          <w:p w:rsidR="007009AD" w:rsidRPr="002E11A9" w:rsidRDefault="007009AD" w:rsidP="007009AD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120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17</m:t>
                  </m:r>
                </m:den>
              </m:f>
            </m:oMath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9.</w:t>
            </w:r>
          </w:p>
          <w:p w:rsidR="007009AD" w:rsidRPr="002E11A9" w:rsidRDefault="007009AD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 10 或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7</m:t>
                  </m:r>
                </m:e>
              </m:rad>
            </m:oMath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10.</w:t>
            </w:r>
          </w:p>
          <w:p w:rsidR="00AA23E4" w:rsidRPr="002E11A9" w:rsidRDefault="00AA23E4" w:rsidP="00AA23E4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  （2X</w:t>
            </w:r>
            <w:proofErr w:type="gramStart"/>
            <w:r w:rsidRPr="00AA23E4">
              <w:rPr>
                <w:rFonts w:ascii="新細明體" w:hAnsi="新細明體" w:hint="eastAsia"/>
                <w:b/>
                <w:szCs w:val="24"/>
              </w:rPr>
              <w:t>—</w:t>
            </w:r>
            <w:proofErr w:type="gramEnd"/>
            <w:r w:rsidRPr="00AA23E4">
              <w:rPr>
                <w:rFonts w:ascii="新細明體" w:hAnsi="新細明體" w:hint="eastAsia"/>
                <w:b/>
                <w:szCs w:val="24"/>
              </w:rPr>
              <w:t>3</w:t>
            </w:r>
            <w:r>
              <w:rPr>
                <w:rFonts w:ascii="新細明體" w:hAnsi="新細明體"/>
                <w:b/>
                <w:szCs w:val="24"/>
              </w:rPr>
              <w:t>）</w:t>
            </w:r>
            <w:r w:rsidRPr="00AA23E4">
              <w:rPr>
                <w:rFonts w:ascii="新細明體" w:hAnsi="新細明體" w:hint="eastAsia"/>
                <w:b/>
                <w:szCs w:val="24"/>
                <w:vertAlign w:val="superscript"/>
              </w:rPr>
              <w:t>2</w:t>
            </w:r>
          </w:p>
        </w:tc>
      </w:tr>
      <w:tr w:rsidR="002E11A9" w:rsidRPr="002E11A9" w:rsidTr="00980182">
        <w:trPr>
          <w:trHeight w:val="964"/>
        </w:trPr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11.</w:t>
            </w:r>
          </w:p>
          <w:p w:rsidR="00AA23E4" w:rsidRPr="002E11A9" w:rsidRDefault="00AA23E4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  (3X</w:t>
            </w:r>
            <w:proofErr w:type="gramStart"/>
            <w:r w:rsidRPr="00AA23E4">
              <w:rPr>
                <w:rFonts w:ascii="新細明體" w:hAnsi="新細明體" w:hint="eastAsia"/>
                <w:b/>
                <w:szCs w:val="24"/>
              </w:rPr>
              <w:t>—</w:t>
            </w:r>
            <w:proofErr w:type="gramEnd"/>
            <w:r w:rsidRPr="00AA23E4">
              <w:rPr>
                <w:rFonts w:ascii="新細明體" w:hAnsi="新細明體" w:hint="eastAsia"/>
                <w:b/>
                <w:szCs w:val="24"/>
              </w:rPr>
              <w:t>5)(X＋3)</w:t>
            </w:r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12.</w:t>
            </w:r>
          </w:p>
          <w:p w:rsidR="00AA23E4" w:rsidRPr="002E11A9" w:rsidRDefault="00AA23E4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 w:rsidRPr="00AA23E4">
              <w:rPr>
                <w:rFonts w:ascii="新細明體" w:hAnsi="新細明體" w:hint="eastAsia"/>
                <w:b/>
                <w:szCs w:val="24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7</m:t>
                  </m:r>
                </m:e>
              </m:rad>
            </m:oMath>
            <w:r w:rsidRPr="00AA23E4">
              <w:rPr>
                <w:rFonts w:ascii="新細明體" w:hAnsi="新細明體" w:hint="eastAsia"/>
                <w:b/>
                <w:szCs w:val="24"/>
              </w:rPr>
              <w:t>＋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5</m:t>
                  </m:r>
                </m:e>
              </m:rad>
            </m:oMath>
            <w:proofErr w:type="gramStart"/>
            <w:r w:rsidRPr="00AA23E4">
              <w:rPr>
                <w:rFonts w:ascii="新細明體" w:hAnsi="新細明體" w:hint="eastAsia"/>
                <w:b/>
                <w:szCs w:val="24"/>
              </w:rPr>
              <w:t>—</w:t>
            </w:r>
            <w:proofErr w:type="gramEnd"/>
            <w:r w:rsidRPr="00AA23E4">
              <w:rPr>
                <w:rFonts w:ascii="新細明體" w:hAnsi="新細明體" w:hint="eastAsia"/>
                <w:b/>
                <w:szCs w:val="24"/>
              </w:rPr>
              <w:t>9</w:t>
            </w:r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13.</w:t>
            </w:r>
          </w:p>
          <w:p w:rsidR="00AA23E4" w:rsidRPr="002E11A9" w:rsidRDefault="00AA23E4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10X＋8</w:t>
            </w:r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14.</w:t>
            </w:r>
          </w:p>
          <w:p w:rsidR="00AA23E4" w:rsidRPr="002E11A9" w:rsidRDefault="00AA23E4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 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 w:rsidRPr="00AA23E4">
              <w:rPr>
                <w:rFonts w:ascii="新細明體" w:hAnsi="新細明體" w:hint="eastAsia"/>
                <w:b/>
                <w:szCs w:val="24"/>
              </w:rPr>
              <w:t>12</w:t>
            </w:r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15.</w:t>
            </w:r>
          </w:p>
          <w:p w:rsidR="00AA23E4" w:rsidRPr="002E11A9" w:rsidRDefault="00AA23E4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 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 w:rsidRPr="00AA23E4">
              <w:rPr>
                <w:rFonts w:ascii="新細明體" w:hAnsi="新細明體" w:hint="eastAsia"/>
                <w:b/>
                <w:szCs w:val="24"/>
              </w:rPr>
              <w:t>m＝1</w:t>
            </w:r>
          </w:p>
        </w:tc>
      </w:tr>
      <w:tr w:rsidR="002E11A9" w:rsidRPr="002E11A9" w:rsidTr="00980182">
        <w:trPr>
          <w:gridAfter w:val="2"/>
          <w:wAfter w:w="5061" w:type="dxa"/>
          <w:trHeight w:val="964"/>
        </w:trPr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16</w:t>
            </w:r>
            <w:r w:rsidRPr="002E11A9">
              <w:rPr>
                <w:rFonts w:ascii="新細明體" w:hAnsi="新細明體"/>
                <w:b/>
                <w:szCs w:val="24"/>
              </w:rPr>
              <w:t>.</w:t>
            </w:r>
          </w:p>
          <w:p w:rsidR="00AA23E4" w:rsidRPr="002E11A9" w:rsidRDefault="00AA23E4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(7x＋5)(5x＋7)</w:t>
            </w:r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17</w:t>
            </w:r>
            <w:r w:rsidRPr="002E11A9">
              <w:rPr>
                <w:rFonts w:ascii="新細明體" w:hAnsi="新細明體"/>
                <w:b/>
                <w:szCs w:val="24"/>
              </w:rPr>
              <w:t>.</w:t>
            </w:r>
          </w:p>
          <w:p w:rsidR="00AA23E4" w:rsidRPr="002E11A9" w:rsidRDefault="00AA23E4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 w:rsidRPr="00AA23E4">
              <w:rPr>
                <w:rFonts w:ascii="新細明體" w:hAnsi="新細明體" w:hint="eastAsia"/>
                <w:b/>
                <w:szCs w:val="24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2552" w:type="dxa"/>
          </w:tcPr>
          <w:p w:rsidR="002E11A9" w:rsidRPr="00AA23E4" w:rsidRDefault="002E11A9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2E11A9">
              <w:rPr>
                <w:rFonts w:ascii="新細明體" w:hAnsi="新細明體" w:hint="eastAsia"/>
                <w:b/>
                <w:szCs w:val="24"/>
              </w:rPr>
              <w:t>18.</w:t>
            </w:r>
          </w:p>
          <w:p w:rsidR="00AA23E4" w:rsidRPr="002E11A9" w:rsidRDefault="00AA23E4" w:rsidP="002E11A9">
            <w:pPr>
              <w:spacing w:line="240" w:lineRule="atLeast"/>
              <w:rPr>
                <w:rFonts w:ascii="新細明體" w:hAnsi="新細明體"/>
                <w:b/>
                <w:szCs w:val="24"/>
              </w:rPr>
            </w:pPr>
            <w:r w:rsidRPr="00AA23E4"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 </w:t>
            </w:r>
            <w:r w:rsidRPr="00AA23E4">
              <w:rPr>
                <w:rFonts w:ascii="新細明體" w:hAnsi="新細明體" w:hint="eastAsia"/>
                <w:b/>
                <w:szCs w:val="24"/>
              </w:rPr>
              <w:t>12</w:t>
            </w:r>
            <w:proofErr w:type="gramStart"/>
            <w:r w:rsidRPr="00AA23E4">
              <w:rPr>
                <w:rFonts w:ascii="新細明體" w:hAnsi="新細明體" w:hint="eastAsia"/>
                <w:b/>
                <w:szCs w:val="24"/>
              </w:rPr>
              <w:t>—</w:t>
            </w:r>
            <w:proofErr w:type="gramEnd"/>
            <w:r w:rsidRPr="00AA23E4">
              <w:rPr>
                <w:rFonts w:ascii="新細明體" w:hAnsi="新細明體" w:hint="eastAsia"/>
                <w:b/>
                <w:szCs w:val="24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3</m:t>
                  </m:r>
                </m:e>
              </m:rad>
            </m:oMath>
          </w:p>
        </w:tc>
      </w:tr>
    </w:tbl>
    <w:p w:rsidR="002E11A9" w:rsidRPr="002E11A9" w:rsidRDefault="002E11A9" w:rsidP="002E11A9">
      <w:pPr>
        <w:tabs>
          <w:tab w:val="left" w:pos="1020"/>
        </w:tabs>
        <w:snapToGrid w:val="0"/>
        <w:spacing w:line="600" w:lineRule="auto"/>
        <w:rPr>
          <w:rFonts w:ascii="新細明體" w:hAnsi="新細明體"/>
          <w:b/>
          <w:color w:val="000000"/>
          <w:sz w:val="32"/>
          <w:szCs w:val="32"/>
        </w:rPr>
      </w:pPr>
      <w:r w:rsidRPr="002E11A9">
        <w:rPr>
          <w:rFonts w:ascii="新細明體" w:hAnsi="新細明體" w:hint="eastAsia"/>
          <w:b/>
          <w:sz w:val="32"/>
          <w:szCs w:val="32"/>
        </w:rPr>
        <w:t xml:space="preserve">二、計算題 </w:t>
      </w:r>
      <w:r w:rsidRPr="002E11A9">
        <w:rPr>
          <w:rFonts w:ascii="新細明體" w:hAnsi="新細明體"/>
          <w:b/>
          <w:sz w:val="32"/>
          <w:szCs w:val="32"/>
        </w:rPr>
        <w:t>10%</w:t>
      </w:r>
      <w:r w:rsidRPr="002E11A9">
        <w:rPr>
          <w:rFonts w:ascii="新細明體" w:hAnsi="新細明體" w:hint="eastAsia"/>
          <w:b/>
          <w:color w:val="000000"/>
          <w:sz w:val="32"/>
          <w:szCs w:val="32"/>
        </w:rPr>
        <w:t>請寫出計算過程，只有答案無計算</w:t>
      </w:r>
      <w:proofErr w:type="gramStart"/>
      <w:r w:rsidRPr="002E11A9">
        <w:rPr>
          <w:rFonts w:ascii="新細明體" w:hAnsi="新細明體" w:hint="eastAsia"/>
          <w:b/>
          <w:color w:val="000000"/>
          <w:sz w:val="32"/>
          <w:szCs w:val="32"/>
        </w:rPr>
        <w:t>過程均不給</w:t>
      </w:r>
      <w:proofErr w:type="gramEnd"/>
      <w:r w:rsidRPr="002E11A9">
        <w:rPr>
          <w:rFonts w:ascii="新細明體" w:hAnsi="新細明體" w:hint="eastAsia"/>
          <w:b/>
          <w:color w:val="000000"/>
          <w:sz w:val="32"/>
          <w:szCs w:val="32"/>
        </w:rPr>
        <w:t>分</w:t>
      </w:r>
    </w:p>
    <w:tbl>
      <w:tblPr>
        <w:tblStyle w:val="1"/>
        <w:tblW w:w="11980" w:type="dxa"/>
        <w:tblInd w:w="432" w:type="dxa"/>
        <w:tblLook w:val="04A0" w:firstRow="1" w:lastRow="0" w:firstColumn="1" w:lastColumn="0" w:noHBand="0" w:noVBand="1"/>
      </w:tblPr>
      <w:tblGrid>
        <w:gridCol w:w="5990"/>
        <w:gridCol w:w="5990"/>
      </w:tblGrid>
      <w:tr w:rsidR="002E11A9" w:rsidRPr="002E11A9" w:rsidTr="002E11A9">
        <w:trPr>
          <w:trHeight w:val="8997"/>
        </w:trPr>
        <w:tc>
          <w:tcPr>
            <w:tcW w:w="5990" w:type="dxa"/>
          </w:tcPr>
          <w:p w:rsidR="002E11A9" w:rsidRPr="002E11A9" w:rsidRDefault="002E11A9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Cs w:val="24"/>
              </w:rPr>
            </w:pPr>
            <w:r w:rsidRPr="002E11A9">
              <w:rPr>
                <w:rFonts w:ascii="新細明體" w:hAnsi="新細明體" w:hint="eastAsia"/>
                <w:color w:val="000000"/>
                <w:szCs w:val="24"/>
              </w:rPr>
              <w:t xml:space="preserve">1. 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利用附表求出下列各數的近似值 5%</w:t>
            </w:r>
          </w:p>
          <w:p w:rsidR="002E11A9" w:rsidRPr="002E11A9" w:rsidRDefault="002E11A9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Cs w:val="24"/>
              </w:rPr>
            </w:pP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(請四捨五入到小數點第二位)</w: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br/>
            </w:r>
          </w:p>
          <w:tbl>
            <w:tblPr>
              <w:tblW w:w="4998" w:type="dxa"/>
              <w:tblInd w:w="5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998"/>
              <w:gridCol w:w="1500"/>
              <w:gridCol w:w="1750"/>
            </w:tblGrid>
            <w:tr w:rsidR="002E11A9" w:rsidRPr="002E11A9" w:rsidTr="002E11A9">
              <w:trPr>
                <w:trHeight w:val="585"/>
              </w:trPr>
              <w:tc>
                <w:tcPr>
                  <w:tcW w:w="750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i/>
                      <w:szCs w:val="24"/>
                    </w:rPr>
                  </w:pPr>
                  <w:r w:rsidRPr="002E11A9">
                    <w:rPr>
                      <w:rFonts w:ascii="新細明體" w:hAnsi="新細明體"/>
                      <w:b/>
                      <w:i/>
                      <w:szCs w:val="24"/>
                    </w:rPr>
                    <w:t>N</w:t>
                  </w:r>
                </w:p>
              </w:tc>
              <w:tc>
                <w:tcPr>
                  <w:tcW w:w="998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 w:rsidRPr="002E11A9">
                    <w:rPr>
                      <w:rFonts w:ascii="新細明體" w:hAnsi="新細明體"/>
                      <w:b/>
                      <w:i/>
                      <w:szCs w:val="24"/>
                    </w:rPr>
                    <w:t>N</w:t>
                  </w: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t xml:space="preserve"> </w:t>
                  </w:r>
                  <w:r w:rsidRPr="002E11A9">
                    <w:rPr>
                      <w:rFonts w:ascii="新細明體" w:hAnsi="新細明體"/>
                      <w:b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fldChar w:fldCharType="begin"/>
                  </w: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instrText xml:space="preserve"> EQ \R(, </w:instrText>
                  </w:r>
                  <w:r w:rsidRPr="002E11A9">
                    <w:rPr>
                      <w:rFonts w:ascii="新細明體" w:hAnsi="新細明體"/>
                      <w:b/>
                      <w:i/>
                      <w:szCs w:val="24"/>
                    </w:rPr>
                    <w:instrText>N</w:instrText>
                  </w: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instrText xml:space="preserve"> )</w:instrText>
                  </w: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fldChar w:fldCharType="end"/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fldChar w:fldCharType="begin"/>
                  </w: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instrText xml:space="preserve"> EQ \R(, 10</w:instrText>
                  </w:r>
                  <w:r w:rsidRPr="002E11A9">
                    <w:rPr>
                      <w:rFonts w:ascii="新細明體" w:hAnsi="新細明體"/>
                      <w:b/>
                      <w:i/>
                      <w:szCs w:val="24"/>
                    </w:rPr>
                    <w:instrText>N</w:instrText>
                  </w: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instrText xml:space="preserve"> )</w:instrText>
                  </w: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fldChar w:fldCharType="end"/>
                  </w:r>
                </w:p>
              </w:tc>
            </w:tr>
            <w:tr w:rsidR="002E11A9" w:rsidRPr="002E11A9" w:rsidTr="002E11A9">
              <w:trPr>
                <w:trHeight w:val="58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t>6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</w:tcBorders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t>36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</w:tcBorders>
                  <w:vAlign w:val="center"/>
                </w:tcPr>
                <w:p w:rsidR="002E11A9" w:rsidRPr="002E11A9" w:rsidRDefault="005A08F1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>
                    <w:rPr>
                      <w:rFonts w:ascii="新細明體" w:hAnsi="新細明體"/>
                      <w:b/>
                      <w:szCs w:val="24"/>
                    </w:rPr>
                    <w:t>2.449</w:t>
                  </w:r>
                  <w:r w:rsidR="002E11A9" w:rsidRPr="002E11A9">
                    <w:rPr>
                      <w:rFonts w:ascii="新細明體" w:hAnsi="新細明體"/>
                      <w:b/>
                      <w:szCs w:val="24"/>
                    </w:rPr>
                    <w:t>490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</w:tcBorders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 w:rsidRPr="002E11A9">
                    <w:rPr>
                      <w:rFonts w:ascii="新細明體" w:hAnsi="新細明體" w:hint="eastAsia"/>
                      <w:b/>
                      <w:szCs w:val="24"/>
                    </w:rPr>
                    <w:t xml:space="preserve">  </w:t>
                  </w:r>
                  <w:r w:rsidR="005A08F1">
                    <w:rPr>
                      <w:rFonts w:ascii="新細明體" w:hAnsi="新細明體"/>
                      <w:b/>
                      <w:szCs w:val="24"/>
                    </w:rPr>
                    <w:t>7.745</w:t>
                  </w: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t>967</w:t>
                  </w:r>
                </w:p>
              </w:tc>
            </w:tr>
            <w:tr w:rsidR="002E11A9" w:rsidRPr="002E11A9" w:rsidTr="002E11A9">
              <w:trPr>
                <w:trHeight w:val="58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t>42</w:t>
                  </w:r>
                </w:p>
              </w:tc>
              <w:tc>
                <w:tcPr>
                  <w:tcW w:w="998" w:type="dxa"/>
                  <w:vAlign w:val="center"/>
                </w:tcPr>
                <w:p w:rsidR="002E11A9" w:rsidRPr="002E11A9" w:rsidRDefault="002E11A9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 w:rsidRPr="002E11A9">
                    <w:rPr>
                      <w:rFonts w:ascii="新細明體" w:hAnsi="新細明體"/>
                      <w:b/>
                      <w:szCs w:val="24"/>
                    </w:rPr>
                    <w:t>1764</w:t>
                  </w:r>
                </w:p>
              </w:tc>
              <w:tc>
                <w:tcPr>
                  <w:tcW w:w="1500" w:type="dxa"/>
                  <w:vAlign w:val="center"/>
                </w:tcPr>
                <w:p w:rsidR="002E11A9" w:rsidRPr="002E11A9" w:rsidRDefault="005A08F1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>
                    <w:rPr>
                      <w:rFonts w:ascii="新細明體" w:hAnsi="新細明體"/>
                      <w:b/>
                      <w:szCs w:val="24"/>
                    </w:rPr>
                    <w:t>6.480</w:t>
                  </w:r>
                  <w:r w:rsidR="002E11A9" w:rsidRPr="002E11A9">
                    <w:rPr>
                      <w:rFonts w:ascii="新細明體" w:hAnsi="新細明體"/>
                      <w:b/>
                      <w:szCs w:val="24"/>
                    </w:rPr>
                    <w:t>741</w:t>
                  </w:r>
                </w:p>
              </w:tc>
              <w:tc>
                <w:tcPr>
                  <w:tcW w:w="1750" w:type="dxa"/>
                  <w:vAlign w:val="center"/>
                </w:tcPr>
                <w:p w:rsidR="002E11A9" w:rsidRPr="002E11A9" w:rsidRDefault="005A08F1" w:rsidP="002E11A9">
                  <w:pPr>
                    <w:jc w:val="center"/>
                    <w:rPr>
                      <w:rFonts w:ascii="新細明體" w:hAnsi="新細明體"/>
                      <w:b/>
                      <w:szCs w:val="24"/>
                    </w:rPr>
                  </w:pPr>
                  <w:r>
                    <w:rPr>
                      <w:rFonts w:ascii="新細明體" w:hAnsi="新細明體"/>
                      <w:b/>
                      <w:szCs w:val="24"/>
                    </w:rPr>
                    <w:t>20.493</w:t>
                  </w:r>
                  <w:r w:rsidR="002E11A9" w:rsidRPr="002E11A9">
                    <w:rPr>
                      <w:rFonts w:ascii="新細明體" w:hAnsi="新細明體"/>
                      <w:b/>
                      <w:szCs w:val="24"/>
                    </w:rPr>
                    <w:t>90</w:t>
                  </w:r>
                </w:p>
              </w:tc>
            </w:tr>
          </w:tbl>
          <w:p w:rsidR="002E11A9" w:rsidRPr="002E11A9" w:rsidRDefault="002E11A9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Cs w:val="24"/>
              </w:rPr>
            </w:pP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br/>
              <w:t xml:space="preserve">(1) </w:t>
            </w:r>
            <w:r w:rsidRPr="002E11A9">
              <w:rPr>
                <w:rFonts w:ascii="新細明體" w:hAnsi="新細明體"/>
                <w:b/>
                <w:color w:val="000000"/>
                <w:position w:val="-8"/>
                <w:szCs w:val="24"/>
              </w:rPr>
              <w:object w:dxaOrig="6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6pt;height:18pt" o:ole="">
                  <v:imagedata r:id="rId7" o:title=""/>
                </v:shape>
                <o:OLEObject Type="Embed" ProgID="Equation.3" ShapeID="_x0000_i1025" DrawAspect="Content" ObjectID="_1699252657" r:id="rId8"/>
              </w:objec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t>(2%)</w: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br/>
              <w:t>(2)</w:t>
            </w:r>
            <w:r w:rsidRPr="002E11A9">
              <w:rPr>
                <w:rFonts w:ascii="新細明體" w:hAnsi="新細明體"/>
                <w:b/>
                <w:position w:val="-23"/>
                <w:szCs w:val="24"/>
              </w:rPr>
              <w:t xml:space="preserve"> </w:t>
            </w:r>
            <w:r w:rsidRPr="002E11A9">
              <w:rPr>
                <w:rFonts w:ascii="新細明體" w:hAnsi="新細明體"/>
                <w:b/>
                <w:position w:val="-8"/>
                <w:szCs w:val="24"/>
              </w:rPr>
              <w:object w:dxaOrig="720" w:dyaOrig="360">
                <v:shape id="_x0000_i1026" type="#_x0000_t75" style="width:36pt;height:18pt" o:ole="">
                  <v:imagedata r:id="rId9" o:title=""/>
                </v:shape>
                <o:OLEObject Type="Embed" ProgID="Equation.3" ShapeID="_x0000_i1026" DrawAspect="Content" ObjectID="_1699252658" r:id="rId10"/>
              </w:objec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t xml:space="preserve"> </w: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fldChar w:fldCharType="begin"/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1680</m:t>
                  </m:r>
                </m:e>
              </m:rad>
            </m:oMath>
            <w:r w:rsidRPr="002E11A9">
              <w:rPr>
                <w:rFonts w:ascii="新細明體" w:hAnsi="新細明體"/>
                <w:b/>
                <w:color w:val="000000"/>
                <w:szCs w:val="24"/>
              </w:rPr>
              <w:instrText xml:space="preserve"> </w:instrTex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fldChar w:fldCharType="end"/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t>(3%)</w:t>
            </w:r>
          </w:p>
          <w:p w:rsidR="002E11A9" w:rsidRDefault="002E11A9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color w:val="000000"/>
                <w:szCs w:val="24"/>
              </w:rPr>
            </w:pPr>
          </w:p>
          <w:p w:rsidR="00AA23E4" w:rsidRPr="006D2452" w:rsidRDefault="00C426A6" w:rsidP="005A08F1">
            <w:pPr>
              <w:pStyle w:val="a7"/>
              <w:numPr>
                <w:ilvl w:val="0"/>
                <w:numId w:val="1"/>
              </w:numPr>
              <w:tabs>
                <w:tab w:val="left" w:pos="482"/>
              </w:tabs>
              <w:snapToGrid w:val="0"/>
              <w:ind w:leftChars="0"/>
              <w:rPr>
                <w:rFonts w:ascii="新細明體" w:hAnsi="新細明體"/>
                <w:b/>
                <w:color w:val="000000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color w:val="000000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240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color w:val="000000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color w:val="000000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color w:val="000000"/>
                      <w:szCs w:val="24"/>
                    </w:rPr>
                    <m:t>╳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60</m:t>
                  </m:r>
                </m:e>
              </m:rad>
            </m:oMath>
            <w:r w:rsidR="005A08F1" w:rsidRPr="006D2452">
              <w:rPr>
                <w:rFonts w:ascii="新細明體" w:hAnsi="新細明體"/>
                <w:b/>
                <w:color w:val="000000"/>
                <w:szCs w:val="24"/>
              </w:rPr>
              <w:t>…</w:t>
            </w:r>
            <w:proofErr w:type="gramStart"/>
            <w:r w:rsidR="005A08F1" w:rsidRPr="006D2452">
              <w:rPr>
                <w:rFonts w:ascii="新細明體" w:hAnsi="新細明體"/>
                <w:b/>
                <w:color w:val="000000"/>
                <w:szCs w:val="24"/>
              </w:rPr>
              <w:t>…</w:t>
            </w:r>
            <w:r w:rsidR="005A08F1"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..</w:t>
            </w:r>
            <w:proofErr w:type="gramEnd"/>
            <w:r w:rsidR="005A08F1"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1%</w:t>
            </w:r>
          </w:p>
          <w:p w:rsidR="005A08F1" w:rsidRPr="006D2452" w:rsidRDefault="005A08F1" w:rsidP="005A08F1">
            <w:pPr>
              <w:pStyle w:val="a7"/>
              <w:tabs>
                <w:tab w:val="left" w:pos="482"/>
              </w:tabs>
              <w:snapToGrid w:val="0"/>
              <w:ind w:leftChars="0" w:left="795"/>
              <w:rPr>
                <w:rFonts w:ascii="新細明體" w:hAnsi="新細明體"/>
                <w:b/>
                <w:color w:val="000000"/>
                <w:szCs w:val="24"/>
              </w:rPr>
            </w:pPr>
            <w:proofErr w:type="gramStart"/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≒</w:t>
            </w:r>
            <w:proofErr w:type="gramEnd"/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2╳7.745967</w:t>
            </w:r>
          </w:p>
          <w:p w:rsidR="005A08F1" w:rsidRPr="006D2452" w:rsidRDefault="005A08F1" w:rsidP="005A08F1">
            <w:pPr>
              <w:pStyle w:val="a7"/>
              <w:tabs>
                <w:tab w:val="left" w:pos="482"/>
              </w:tabs>
              <w:snapToGrid w:val="0"/>
              <w:ind w:leftChars="0" w:left="795"/>
              <w:rPr>
                <w:rFonts w:ascii="新細明體" w:hAnsi="新細明體"/>
                <w:b/>
                <w:color w:val="000000"/>
                <w:szCs w:val="24"/>
              </w:rPr>
            </w:pPr>
            <w:proofErr w:type="gramStart"/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≒</w:t>
            </w:r>
            <w:proofErr w:type="gramEnd"/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15.49</w:t>
            </w:r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>………</w:t>
            </w: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..1%</w:t>
            </w:r>
          </w:p>
          <w:p w:rsidR="005A08F1" w:rsidRPr="006D2452" w:rsidRDefault="005A08F1" w:rsidP="005A08F1">
            <w:pPr>
              <w:pStyle w:val="a7"/>
              <w:tabs>
                <w:tab w:val="left" w:pos="482"/>
              </w:tabs>
              <w:snapToGrid w:val="0"/>
              <w:ind w:leftChars="0" w:left="795"/>
              <w:rPr>
                <w:rFonts w:ascii="新細明體" w:hAnsi="新細明體"/>
                <w:b/>
                <w:color w:val="000000"/>
                <w:szCs w:val="24"/>
              </w:rPr>
            </w:pPr>
          </w:p>
          <w:p w:rsidR="005A08F1" w:rsidRPr="006D2452" w:rsidRDefault="005A08F1" w:rsidP="005A08F1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Cs w:val="24"/>
              </w:rPr>
            </w:pP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(2)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color w:val="000000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1050</m:t>
                  </m:r>
                </m:e>
              </m:rad>
            </m:oMath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＝5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color w:val="000000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42</m:t>
                  </m:r>
                </m:e>
              </m:rad>
            </m:oMath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>…</w:t>
            </w:r>
            <w:proofErr w:type="gramStart"/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>…</w:t>
            </w:r>
            <w:proofErr w:type="gramEnd"/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>…</w:t>
            </w: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2%</w:t>
            </w:r>
          </w:p>
          <w:p w:rsidR="005A08F1" w:rsidRPr="006D2452" w:rsidRDefault="005A08F1" w:rsidP="006D2452">
            <w:pPr>
              <w:tabs>
                <w:tab w:val="left" w:pos="482"/>
              </w:tabs>
              <w:snapToGrid w:val="0"/>
              <w:ind w:firstLineChars="300" w:firstLine="721"/>
              <w:rPr>
                <w:rFonts w:ascii="新細明體" w:hAnsi="新細明體"/>
                <w:b/>
                <w:color w:val="000000"/>
                <w:szCs w:val="24"/>
              </w:rPr>
            </w:pPr>
            <w:proofErr w:type="gramStart"/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≒</w:t>
            </w:r>
            <w:proofErr w:type="gramEnd"/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5╳</w:t>
            </w:r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>6.480741</w:t>
            </w:r>
          </w:p>
          <w:p w:rsidR="005A08F1" w:rsidRPr="005A08F1" w:rsidRDefault="005A08F1" w:rsidP="005A08F1">
            <w:pPr>
              <w:tabs>
                <w:tab w:val="left" w:pos="482"/>
              </w:tabs>
              <w:snapToGrid w:val="0"/>
              <w:ind w:firstLineChars="100" w:firstLine="240"/>
              <w:rPr>
                <w:rFonts w:ascii="新細明體" w:hAnsi="新細明體"/>
                <w:color w:val="000000"/>
                <w:szCs w:val="24"/>
              </w:rPr>
            </w:pP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  </w:t>
            </w:r>
            <w:proofErr w:type="gramStart"/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≒</w:t>
            </w:r>
            <w:proofErr w:type="gramEnd"/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32.40</w:t>
            </w:r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>…………</w:t>
            </w: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1%</w:t>
            </w:r>
          </w:p>
        </w:tc>
        <w:tc>
          <w:tcPr>
            <w:tcW w:w="5990" w:type="dxa"/>
          </w:tcPr>
          <w:p w:rsidR="002E11A9" w:rsidRPr="002E11A9" w:rsidRDefault="002E11A9" w:rsidP="002E11A9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="新細明體" w:hAnsi="新細明體"/>
                <w:color w:val="000000"/>
                <w:szCs w:val="24"/>
              </w:rPr>
            </w:pPr>
            <w:r w:rsidRPr="002E11A9">
              <w:rPr>
                <w:rFonts w:ascii="新細明體" w:hAnsi="新細明體" w:hint="eastAsia"/>
                <w:color w:val="000000"/>
                <w:szCs w:val="24"/>
              </w:rPr>
              <w:t>2.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某天，縣道上A點發生行車糾紛有人受傷，縣道</w:t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fldChar w:fldCharType="begin"/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instrText xml:space="preserve"> eq \x\to(AB)</w:instrText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fldChar w:fldCharType="end"/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與省道</w:t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fldChar w:fldCharType="begin"/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instrText xml:space="preserve"> eq \x\to(BC)</w:instrText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fldChar w:fldCharType="end"/>
            </w:r>
            <w:r w:rsidRPr="002E11A9">
              <w:rPr>
                <w:rFonts w:ascii="新細明體" w:hAnsi="新細明體" w:hint="eastAsia"/>
                <w:b/>
                <w:iCs/>
                <w:color w:val="000000"/>
                <w:szCs w:val="24"/>
              </w:rPr>
              <w:t>馬路垂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直點為B，一輛救護車在馬路上的</w:t>
            </w:r>
            <w:r w:rsidRPr="002E11A9">
              <w:rPr>
                <w:rFonts w:ascii="新細明體" w:hAnsi="新細明體" w:hint="eastAsia"/>
                <w:b/>
                <w:i/>
                <w:iCs/>
                <w:color w:val="000000"/>
                <w:szCs w:val="24"/>
              </w:rPr>
              <w:t>C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點獲報後要立即前往救援。若縣道</w:t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fldChar w:fldCharType="begin"/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instrText xml:space="preserve"> eq \x\to(AB)</w:instrText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fldChar w:fldCharType="end"/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＝14公里，省道</w:t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fldChar w:fldCharType="begin"/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instrText xml:space="preserve"> eq \x\to(BC)</w:instrText>
            </w:r>
            <w:r w:rsidRPr="002E11A9">
              <w:rPr>
                <w:rFonts w:ascii="新細明體" w:hAnsi="新細明體"/>
                <w:b/>
                <w:i/>
                <w:iCs/>
                <w:color w:val="000000"/>
                <w:szCs w:val="24"/>
              </w:rPr>
              <w:fldChar w:fldCharType="end"/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＝48公里</w:t>
            </w:r>
            <w:r w:rsidRPr="002E11A9">
              <w:rPr>
                <w:rFonts w:ascii="新細明體" w:hAnsi="新細明體" w:hint="eastAsia"/>
                <w:b/>
                <w:iCs/>
                <w:color w:val="000000"/>
                <w:szCs w:val="24"/>
              </w:rPr>
              <w:t>。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且救護車在省道馬路上的時速為60公里，在縣道上的時速為50公里。現在有兩條路線可以趕到事故現場：</w: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br/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路線</w:t>
            </w:r>
            <w:proofErr w:type="gramStart"/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一</w:t>
            </w:r>
            <w:proofErr w:type="gramEnd"/>
            <w:r w:rsidRPr="002E11A9">
              <w:rPr>
                <w:rFonts w:ascii="新細明體" w:hAnsi="新細明體" w:hint="eastAsia"/>
                <w:b/>
                <w:color w:val="000000"/>
                <w:w w:val="50"/>
                <w:szCs w:val="24"/>
              </w:rPr>
              <w:t xml:space="preserve"> 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(</w:t>
            </w:r>
            <w:r w:rsidRPr="002E11A9">
              <w:rPr>
                <w:rFonts w:ascii="新細明體" w:hAnsi="新細明體" w:hint="eastAsia"/>
                <w:b/>
                <w:color w:val="000000"/>
                <w:w w:val="50"/>
                <w:szCs w:val="24"/>
              </w:rPr>
              <w:t xml:space="preserve"> 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實線</w:t>
            </w:r>
            <w:r w:rsidRPr="002E11A9">
              <w:rPr>
                <w:rFonts w:ascii="新細明體" w:hAnsi="新細明體" w:hint="eastAsia"/>
                <w:b/>
                <w:color w:val="000000"/>
                <w:w w:val="50"/>
                <w:szCs w:val="24"/>
              </w:rPr>
              <w:t xml:space="preserve"> 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)：直接由</w:t>
            </w:r>
            <w:r w:rsidRPr="002E11A9">
              <w:rPr>
                <w:rFonts w:ascii="新細明體" w:hAnsi="新細明體" w:hint="eastAsia"/>
                <w:b/>
                <w:i/>
                <w:iCs/>
                <w:color w:val="000000"/>
                <w:szCs w:val="24"/>
              </w:rPr>
              <w:t>C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點直線走縣道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color w:val="000000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AC</m:t>
                  </m:r>
                </m:e>
              </m:bar>
            </m:oMath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前進至</w:t>
            </w:r>
            <w:r w:rsidRPr="002E11A9">
              <w:rPr>
                <w:rFonts w:ascii="新細明體" w:hAnsi="新細明體" w:hint="eastAsia"/>
                <w:b/>
                <w:i/>
                <w:iCs/>
                <w:color w:val="000000"/>
                <w:szCs w:val="24"/>
              </w:rPr>
              <w:t>A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點</w: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br/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路線二</w:t>
            </w:r>
            <w:r w:rsidRPr="002E11A9">
              <w:rPr>
                <w:rFonts w:ascii="新細明體" w:hAnsi="新細明體" w:hint="eastAsia"/>
                <w:b/>
                <w:color w:val="000000"/>
                <w:w w:val="50"/>
                <w:szCs w:val="24"/>
              </w:rPr>
              <w:t xml:space="preserve"> 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(</w:t>
            </w:r>
            <w:r w:rsidRPr="002E11A9">
              <w:rPr>
                <w:rFonts w:ascii="新細明體" w:hAnsi="新細明體" w:hint="eastAsia"/>
                <w:b/>
                <w:color w:val="000000"/>
                <w:w w:val="50"/>
                <w:szCs w:val="24"/>
              </w:rPr>
              <w:t xml:space="preserve"> 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虛線</w:t>
            </w:r>
            <w:r w:rsidRPr="002E11A9">
              <w:rPr>
                <w:rFonts w:ascii="新細明體" w:hAnsi="新細明體" w:hint="eastAsia"/>
                <w:b/>
                <w:color w:val="000000"/>
                <w:w w:val="50"/>
                <w:szCs w:val="24"/>
              </w:rPr>
              <w:t xml:space="preserve"> 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)：由</w:t>
            </w:r>
            <w:r w:rsidRPr="002E11A9">
              <w:rPr>
                <w:rFonts w:ascii="新細明體" w:hAnsi="新細明體" w:hint="eastAsia"/>
                <w:b/>
                <w:i/>
                <w:iCs/>
                <w:color w:val="000000"/>
                <w:szCs w:val="24"/>
              </w:rPr>
              <w:t>C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點先直線前進至</w:t>
            </w:r>
            <w:r w:rsidRPr="002E11A9">
              <w:rPr>
                <w:rFonts w:ascii="新細明體" w:hAnsi="新細明體" w:hint="eastAsia"/>
                <w:b/>
                <w:i/>
                <w:iCs/>
                <w:color w:val="000000"/>
                <w:szCs w:val="24"/>
              </w:rPr>
              <w:t>B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點後，再直線前進到</w:t>
            </w:r>
            <w:r w:rsidRPr="002E11A9">
              <w:rPr>
                <w:rFonts w:ascii="新細明體" w:hAnsi="新細明體" w:hint="eastAsia"/>
                <w:b/>
                <w:i/>
                <w:iCs/>
                <w:color w:val="000000"/>
                <w:szCs w:val="24"/>
              </w:rPr>
              <w:t>A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點。</w: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br/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為了把握黃金救援時間，救護車在不超速的情況下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  <w:u w:val="double"/>
              </w:rPr>
              <w:t>走哪一條路線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會比較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  <w:u w:val="double"/>
              </w:rPr>
              <w:t>快</w:t>
            </w:r>
            <w:r w:rsidRPr="002E11A9">
              <w:rPr>
                <w:rFonts w:ascii="新細明體" w:hAnsi="新細明體" w:hint="eastAsia"/>
                <w:b/>
                <w:color w:val="000000"/>
                <w:szCs w:val="24"/>
              </w:rPr>
              <w:t>到達</w:t>
            </w:r>
            <w:r w:rsidRPr="002E11A9">
              <w:rPr>
                <w:rFonts w:ascii="新細明體" w:hAnsi="新細明體" w:hint="eastAsia"/>
                <w:b/>
                <w:iCs/>
                <w:color w:val="000000"/>
                <w:szCs w:val="24"/>
              </w:rPr>
              <w:t>事故現場？</w:t>
            </w:r>
            <w:r w:rsidRPr="002E11A9">
              <w:rPr>
                <w:rFonts w:ascii="新細明體" w:hAnsi="新細明體"/>
                <w:b/>
                <w:color w:val="000000"/>
                <w:szCs w:val="24"/>
              </w:rPr>
              <w:br/>
            </w:r>
            <w:r>
              <w:rPr>
                <w:rFonts w:ascii="新細明體" w:hAnsi="新細明體"/>
                <w:noProof/>
                <w:szCs w:val="24"/>
              </w:rPr>
              <w:drawing>
                <wp:inline distT="0" distB="0" distL="0" distR="0">
                  <wp:extent cx="1628775" cy="990600"/>
                  <wp:effectExtent l="0" t="0" r="9525" b="0"/>
                  <wp:docPr id="64" name="圖片 1" descr="描述: 描述: 描述: y3d082u-2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描述: 描述: y3d082u-2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1A9">
              <w:rPr>
                <w:rFonts w:ascii="新細明體" w:hAnsi="新細明體" w:hint="eastAsia"/>
                <w:color w:val="000000"/>
                <w:szCs w:val="24"/>
              </w:rPr>
              <w:t xml:space="preserve">　  5%</w:t>
            </w:r>
          </w:p>
          <w:p w:rsidR="002E11A9" w:rsidRPr="002E11A9" w:rsidRDefault="002E11A9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color w:val="000000"/>
                <w:szCs w:val="24"/>
              </w:rPr>
            </w:pPr>
            <w:r w:rsidRPr="002E11A9">
              <w:rPr>
                <w:rFonts w:ascii="新細明體" w:hAnsi="新細明體" w:hint="eastAsia"/>
                <w:color w:val="000000"/>
                <w:szCs w:val="24"/>
              </w:rPr>
              <w:t>(請附上過程說明，否則不予計分)</w:t>
            </w:r>
          </w:p>
          <w:p w:rsidR="002E11A9" w:rsidRPr="002E11A9" w:rsidRDefault="002E11A9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color w:val="000000"/>
                <w:szCs w:val="24"/>
              </w:rPr>
            </w:pPr>
          </w:p>
          <w:p w:rsidR="002E11A9" w:rsidRPr="006D2452" w:rsidRDefault="005A08F1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 xml:space="preserve">  </w:t>
            </w: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color w:val="000000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AC</m:t>
                  </m:r>
                </m:e>
              </m:bar>
            </m:oMath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=50</w:t>
            </w:r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>……</w:t>
            </w:r>
            <w:r w:rsidR="006D2452"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1</w:t>
            </w: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%</w:t>
            </w:r>
          </w:p>
          <w:p w:rsidR="005A08F1" w:rsidRPr="002E11A9" w:rsidRDefault="005A08F1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Cs w:val="24"/>
              </w:rPr>
            </w:pP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000000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50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Cs w:val="24"/>
                    </w:rPr>
                    <m:t>50</m:t>
                  </m:r>
                </m:den>
              </m:f>
            </m:oMath>
            <w:r w:rsidR="006D2452"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＝1</w:t>
            </w:r>
            <w:r w:rsidR="006D2452" w:rsidRPr="006D2452">
              <w:rPr>
                <w:rFonts w:ascii="新細明體" w:hAnsi="新細明體"/>
                <w:b/>
                <w:color w:val="000000"/>
                <w:szCs w:val="24"/>
              </w:rPr>
              <w:t>…</w:t>
            </w:r>
            <w:proofErr w:type="gramStart"/>
            <w:r w:rsidR="006D2452" w:rsidRPr="006D2452">
              <w:rPr>
                <w:rFonts w:ascii="新細明體" w:hAnsi="新細明體"/>
                <w:b/>
                <w:color w:val="000000"/>
                <w:szCs w:val="24"/>
              </w:rPr>
              <w:t>…</w:t>
            </w:r>
            <w:proofErr w:type="gramEnd"/>
            <w:r w:rsidR="006D2452"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>1%</w:t>
            </w:r>
          </w:p>
          <w:p w:rsidR="006D2452" w:rsidRPr="002E11A9" w:rsidRDefault="006D2452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6D24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60</m:t>
                  </m:r>
                </m:den>
              </m:f>
            </m:oMath>
            <w:r w:rsidRPr="006D24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＋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50</m:t>
                  </m:r>
                </m:den>
              </m:f>
            </m:oMath>
            <w:r w:rsidRPr="006D24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＝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 w:rsidRPr="006D24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＋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50</m:t>
                  </m:r>
                </m:den>
              </m:f>
            </m:oMath>
            <w:r w:rsidRPr="006D24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＝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50</m:t>
                  </m:r>
                </m:den>
              </m:f>
            </m:oMath>
            <w:r w:rsidRPr="006D24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＋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50</m:t>
                  </m:r>
                </m:den>
              </m:f>
            </m:oMath>
            <w:r w:rsidRPr="006D24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＝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50</m:t>
                  </m:r>
                </m:den>
              </m:f>
            </m:oMath>
            <w:r w:rsidRPr="006D2452">
              <w:rPr>
                <w:rFonts w:ascii="新細明體" w:hAnsi="新細明體"/>
                <w:b/>
                <w:color w:val="000000"/>
                <w:sz w:val="28"/>
                <w:szCs w:val="28"/>
              </w:rPr>
              <w:t>…</w:t>
            </w:r>
            <w:proofErr w:type="gramStart"/>
            <w:r w:rsidRPr="006D2452">
              <w:rPr>
                <w:rFonts w:ascii="新細明體" w:hAnsi="新細明體"/>
                <w:b/>
                <w:color w:val="000000"/>
                <w:sz w:val="28"/>
                <w:szCs w:val="28"/>
              </w:rPr>
              <w:t>…</w:t>
            </w:r>
            <w:proofErr w:type="gramEnd"/>
            <w:r w:rsidRPr="006D2452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..2%</w:t>
            </w:r>
          </w:p>
          <w:p w:rsidR="002E11A9" w:rsidRPr="002E11A9" w:rsidRDefault="006D2452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Cs w:val="24"/>
              </w:rPr>
            </w:pPr>
            <w:r w:rsidRPr="006D2452"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 </w:t>
            </w:r>
          </w:p>
          <w:p w:rsidR="002E11A9" w:rsidRPr="002E11A9" w:rsidRDefault="006D2452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b/>
                <w:color w:val="000000"/>
                <w:szCs w:val="24"/>
              </w:rPr>
            </w:pPr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 xml:space="preserve">   所以路線</w:t>
            </w:r>
            <w:r w:rsidR="00971CB6">
              <w:rPr>
                <w:rFonts w:ascii="新細明體" w:hAnsi="新細明體"/>
                <w:b/>
                <w:color w:val="000000"/>
                <w:szCs w:val="24"/>
              </w:rPr>
              <w:t>一</w:t>
            </w:r>
            <w:bookmarkStart w:id="0" w:name="_GoBack"/>
            <w:bookmarkEnd w:id="0"/>
            <w:r w:rsidRPr="006D2452">
              <w:rPr>
                <w:rFonts w:ascii="新細明體" w:hAnsi="新細明體"/>
                <w:b/>
                <w:color w:val="000000"/>
                <w:szCs w:val="24"/>
              </w:rPr>
              <w:t>會比較快……1%</w:t>
            </w:r>
          </w:p>
          <w:p w:rsidR="002E11A9" w:rsidRPr="002E11A9" w:rsidRDefault="002E11A9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color w:val="000000"/>
                <w:szCs w:val="24"/>
              </w:rPr>
            </w:pPr>
          </w:p>
          <w:p w:rsidR="002E11A9" w:rsidRPr="002E11A9" w:rsidRDefault="002E11A9" w:rsidP="002E11A9">
            <w:pPr>
              <w:tabs>
                <w:tab w:val="left" w:pos="482"/>
              </w:tabs>
              <w:snapToGrid w:val="0"/>
              <w:rPr>
                <w:rFonts w:ascii="新細明體" w:hAnsi="新細明體"/>
                <w:color w:val="000000"/>
                <w:szCs w:val="24"/>
              </w:rPr>
            </w:pPr>
          </w:p>
        </w:tc>
      </w:tr>
    </w:tbl>
    <w:p w:rsidR="002E11A9" w:rsidRPr="002E11A9" w:rsidRDefault="002E11A9" w:rsidP="002E11A9">
      <w:pPr>
        <w:tabs>
          <w:tab w:val="left" w:pos="1020"/>
        </w:tabs>
        <w:snapToGrid w:val="0"/>
        <w:rPr>
          <w:rFonts w:ascii="新細明體" w:hAnsi="新細明體"/>
          <w:color w:val="000000"/>
          <w:szCs w:val="24"/>
        </w:rPr>
      </w:pPr>
    </w:p>
    <w:p w:rsidR="005570DA" w:rsidRPr="002E11A9" w:rsidRDefault="005570DA"/>
    <w:sectPr w:rsidR="005570DA" w:rsidRPr="002E11A9" w:rsidSect="00A820C4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6A6" w:rsidRDefault="00C426A6" w:rsidP="00971CB6">
      <w:r>
        <w:separator/>
      </w:r>
    </w:p>
  </w:endnote>
  <w:endnote w:type="continuationSeparator" w:id="0">
    <w:p w:rsidR="00C426A6" w:rsidRDefault="00C426A6" w:rsidP="0097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6A6" w:rsidRDefault="00C426A6" w:rsidP="00971CB6">
      <w:r>
        <w:separator/>
      </w:r>
    </w:p>
  </w:footnote>
  <w:footnote w:type="continuationSeparator" w:id="0">
    <w:p w:rsidR="00C426A6" w:rsidRDefault="00C426A6" w:rsidP="0097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C3914"/>
    <w:multiLevelType w:val="hybridMultilevel"/>
    <w:tmpl w:val="FA1A6178"/>
    <w:lvl w:ilvl="0" w:tplc="78E6966A">
      <w:start w:val="1"/>
      <w:numFmt w:val="decimal"/>
      <w:lvlText w:val="(%1)"/>
      <w:lvlJc w:val="left"/>
      <w:pPr>
        <w:ind w:left="795" w:hanging="5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A9"/>
    <w:rsid w:val="002E11A9"/>
    <w:rsid w:val="00552F4B"/>
    <w:rsid w:val="005570DA"/>
    <w:rsid w:val="005A08F1"/>
    <w:rsid w:val="006D2452"/>
    <w:rsid w:val="007009AD"/>
    <w:rsid w:val="00971CB6"/>
    <w:rsid w:val="009944D1"/>
    <w:rsid w:val="00AA23E4"/>
    <w:rsid w:val="00C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E2B6F"/>
  <w15:docId w15:val="{7CE90C4B-CF4D-46E1-8A41-9EA675BD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2E11A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E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009A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7009AD"/>
    <w:rPr>
      <w:color w:val="808080"/>
    </w:rPr>
  </w:style>
  <w:style w:type="paragraph" w:styleId="a7">
    <w:name w:val="List Paragraph"/>
    <w:basedOn w:val="a"/>
    <w:uiPriority w:val="34"/>
    <w:qFormat/>
    <w:rsid w:val="005A08F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71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71CB6"/>
    <w:rPr>
      <w:kern w:val="2"/>
    </w:rPr>
  </w:style>
  <w:style w:type="paragraph" w:styleId="aa">
    <w:name w:val="footer"/>
    <w:basedOn w:val="a"/>
    <w:link w:val="ab"/>
    <w:uiPriority w:val="99"/>
    <w:unhideWhenUsed/>
    <w:rsid w:val="00971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71C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教務處協助人員</cp:lastModifiedBy>
  <cp:revision>3</cp:revision>
  <cp:lastPrinted>2021-11-22T00:34:00Z</cp:lastPrinted>
  <dcterms:created xsi:type="dcterms:W3CDTF">2021-11-22T00:39:00Z</dcterms:created>
  <dcterms:modified xsi:type="dcterms:W3CDTF">2021-11-24T01:51:00Z</dcterms:modified>
</cp:coreProperties>
</file>